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8FD" w:rsidRPr="00221BCE" w:rsidRDefault="002958FD" w:rsidP="002958FD">
      <w:pPr>
        <w:jc w:val="center"/>
        <w:rPr>
          <w:rFonts w:asciiTheme="majorHAnsi" w:hAnsiTheme="majorHAnsi"/>
          <w:b/>
          <w:sz w:val="32"/>
          <w:szCs w:val="32"/>
        </w:rPr>
      </w:pPr>
      <w:r w:rsidRPr="00221BCE">
        <w:rPr>
          <w:rFonts w:asciiTheme="majorHAnsi" w:hAnsiTheme="majorHAnsi"/>
          <w:b/>
          <w:sz w:val="32"/>
          <w:szCs w:val="32"/>
        </w:rPr>
        <w:t>BU Women’s Colloquium Meeting</w:t>
      </w:r>
    </w:p>
    <w:p w:rsidR="002958FD" w:rsidRDefault="00221BCE" w:rsidP="002958FD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March15,</w:t>
      </w:r>
      <w:r w:rsidR="002958FD" w:rsidRPr="00221BCE">
        <w:rPr>
          <w:rFonts w:asciiTheme="majorHAnsi" w:hAnsiTheme="majorHAnsi"/>
          <w:b/>
          <w:sz w:val="32"/>
          <w:szCs w:val="32"/>
        </w:rPr>
        <w:t xml:space="preserve"> 2018</w:t>
      </w:r>
    </w:p>
    <w:p w:rsidR="00221BCE" w:rsidRPr="00221BCE" w:rsidRDefault="00221BCE" w:rsidP="002958FD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MINUTES</w:t>
      </w:r>
    </w:p>
    <w:p w:rsidR="002958FD" w:rsidRPr="00221BCE" w:rsidRDefault="002958FD" w:rsidP="002958FD">
      <w:pPr>
        <w:rPr>
          <w:rFonts w:asciiTheme="majorHAnsi" w:hAnsiTheme="majorHAnsi"/>
          <w:b/>
        </w:rPr>
      </w:pPr>
    </w:p>
    <w:p w:rsidR="00F42CBC" w:rsidRPr="00221BCE" w:rsidRDefault="004A46CE">
      <w:pPr>
        <w:rPr>
          <w:rFonts w:asciiTheme="majorHAnsi" w:hAnsiTheme="majorHAnsi"/>
        </w:rPr>
      </w:pPr>
      <w:r w:rsidRPr="00221BCE">
        <w:rPr>
          <w:rFonts w:asciiTheme="majorHAnsi" w:hAnsiTheme="majorHAnsi"/>
          <w:b/>
        </w:rPr>
        <w:t>Announcements</w:t>
      </w:r>
      <w:r w:rsidRPr="00221BCE">
        <w:rPr>
          <w:rFonts w:asciiTheme="majorHAnsi" w:hAnsiTheme="majorHAnsi"/>
        </w:rPr>
        <w:t>:</w:t>
      </w:r>
    </w:p>
    <w:p w:rsidR="004A46CE" w:rsidRPr="00221BCE" w:rsidRDefault="004A46CE" w:rsidP="004A46C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21BCE">
        <w:rPr>
          <w:rFonts w:asciiTheme="majorHAnsi" w:hAnsiTheme="majorHAnsi"/>
        </w:rPr>
        <w:t xml:space="preserve">Baylor Digital Scholarship Workshop: </w:t>
      </w:r>
      <w:hyperlink r:id="rId5" w:history="1">
        <w:r w:rsidRPr="00221BCE">
          <w:rPr>
            <w:rStyle w:val="Hyperlink"/>
            <w:rFonts w:asciiTheme="majorHAnsi" w:hAnsiTheme="majorHAnsi"/>
          </w:rPr>
          <w:t>Fuzzy Bible References: Finding that Needle in the Haystack</w:t>
        </w:r>
      </w:hyperlink>
      <w:r w:rsidRPr="00221BCE">
        <w:rPr>
          <w:rFonts w:asciiTheme="majorHAnsi" w:hAnsiTheme="majorHAnsi"/>
        </w:rPr>
        <w:t>, 27 March 2018 at 10:30 AM</w:t>
      </w:r>
    </w:p>
    <w:p w:rsidR="004A46CE" w:rsidRPr="00221BCE" w:rsidRDefault="004A46CE" w:rsidP="004A46C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21BCE">
        <w:rPr>
          <w:rFonts w:asciiTheme="majorHAnsi" w:hAnsiTheme="majorHAnsi"/>
        </w:rPr>
        <w:t xml:space="preserve">Applications for the Baylor Libraries special collections </w:t>
      </w:r>
      <w:hyperlink r:id="rId6" w:history="1">
        <w:r w:rsidRPr="00221BCE">
          <w:rPr>
            <w:rStyle w:val="Hyperlink"/>
            <w:rFonts w:asciiTheme="majorHAnsi" w:hAnsiTheme="majorHAnsi"/>
          </w:rPr>
          <w:t>Teaching Fellows Program</w:t>
        </w:r>
      </w:hyperlink>
      <w:r w:rsidRPr="00221BCE">
        <w:rPr>
          <w:rFonts w:asciiTheme="majorHAnsi" w:hAnsiTheme="majorHAnsi"/>
        </w:rPr>
        <w:t xml:space="preserve"> due 6 April 2018</w:t>
      </w:r>
    </w:p>
    <w:p w:rsidR="004A46CE" w:rsidRDefault="004A46CE" w:rsidP="004A46C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21BCE">
        <w:rPr>
          <w:rFonts w:asciiTheme="majorHAnsi" w:hAnsiTheme="majorHAnsi"/>
        </w:rPr>
        <w:t>Women’s History Month Lecture featuring Dr. Katherine Benton-Cohen, Georgetown University, who will speak on “Immigrant Women and the Rise of the Surveillance State in the Progressive Era,” on Wednesday, 21 March 2018 at 3:30 PM</w:t>
      </w:r>
    </w:p>
    <w:p w:rsidR="004E071E" w:rsidRPr="00221BCE" w:rsidRDefault="004E071E" w:rsidP="004A46C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Baylor University Libraries, Institute for Oral History, and Women’s and Gender Studies Program </w:t>
      </w:r>
      <w:hyperlink r:id="rId7" w:history="1">
        <w:r w:rsidRPr="004E071E">
          <w:rPr>
            <w:rStyle w:val="Hyperlink"/>
            <w:rFonts w:asciiTheme="majorHAnsi" w:hAnsiTheme="majorHAnsi"/>
          </w:rPr>
          <w:t>Launch Women’s Collections Site</w:t>
        </w:r>
      </w:hyperlink>
      <w:r>
        <w:rPr>
          <w:rFonts w:asciiTheme="majorHAnsi" w:hAnsiTheme="majorHAnsi"/>
        </w:rPr>
        <w:t xml:space="preserve"> (</w:t>
      </w:r>
      <w:hyperlink r:id="rId8" w:history="1">
        <w:r w:rsidRPr="004E071E">
          <w:rPr>
            <w:rStyle w:val="Hyperlink"/>
            <w:rFonts w:asciiTheme="majorHAnsi" w:hAnsiTheme="majorHAnsi"/>
          </w:rPr>
          <w:t>Baylor Press Release Here</w:t>
        </w:r>
      </w:hyperlink>
      <w:r>
        <w:rPr>
          <w:rFonts w:asciiTheme="majorHAnsi" w:hAnsiTheme="majorHAnsi"/>
        </w:rPr>
        <w:t>)</w:t>
      </w:r>
    </w:p>
    <w:p w:rsidR="004A46CE" w:rsidRPr="00221BCE" w:rsidRDefault="004A46CE" w:rsidP="004A46CE">
      <w:pPr>
        <w:rPr>
          <w:rFonts w:asciiTheme="majorHAnsi" w:hAnsiTheme="majorHAnsi"/>
        </w:rPr>
      </w:pPr>
    </w:p>
    <w:p w:rsidR="004A46CE" w:rsidRPr="00221BCE" w:rsidRDefault="004A46CE" w:rsidP="004A46CE">
      <w:pPr>
        <w:rPr>
          <w:rFonts w:asciiTheme="majorHAnsi" w:hAnsiTheme="majorHAnsi"/>
          <w:b/>
        </w:rPr>
      </w:pPr>
      <w:r w:rsidRPr="00221BCE">
        <w:rPr>
          <w:rFonts w:asciiTheme="majorHAnsi" w:hAnsiTheme="majorHAnsi"/>
          <w:b/>
        </w:rPr>
        <w:t>Conversation with Cheryl Gochis (Vice President &amp; Chief Human Resources Officer)</w:t>
      </w:r>
      <w:bookmarkStart w:id="0" w:name="_GoBack"/>
      <w:bookmarkEnd w:id="0"/>
    </w:p>
    <w:p w:rsidR="004A46CE" w:rsidRPr="00221BCE" w:rsidRDefault="004A46CE" w:rsidP="004A46C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21BCE">
        <w:rPr>
          <w:rFonts w:asciiTheme="majorHAnsi" w:hAnsiTheme="majorHAnsi"/>
        </w:rPr>
        <w:t xml:space="preserve">Cheryl shared her philosophy of diversity as well as some thoughts on </w:t>
      </w:r>
      <w:r w:rsidR="003E0457" w:rsidRPr="00221BCE">
        <w:rPr>
          <w:rFonts w:asciiTheme="majorHAnsi" w:hAnsiTheme="majorHAnsi"/>
        </w:rPr>
        <w:t xml:space="preserve">how to cultivate diversity on campus. </w:t>
      </w:r>
    </w:p>
    <w:p w:rsidR="003E0457" w:rsidRPr="00221BCE" w:rsidRDefault="003E0457" w:rsidP="003E045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21BCE">
        <w:rPr>
          <w:rFonts w:asciiTheme="majorHAnsi" w:hAnsiTheme="majorHAnsi"/>
        </w:rPr>
        <w:t>We don’t just want to meet quotas. How do we create space for women and minorities to “pull up a chair” and participate in the conversation?</w:t>
      </w:r>
    </w:p>
    <w:p w:rsidR="003E0457" w:rsidRPr="00221BCE" w:rsidRDefault="003E0457" w:rsidP="004A46C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21BCE">
        <w:rPr>
          <w:rFonts w:asciiTheme="majorHAnsi" w:hAnsiTheme="majorHAnsi"/>
        </w:rPr>
        <w:t>In Cheryl’s experience, forcing the issue is not effective (e.g., telling a search committee they can only interview if they have at least one diverse candidate in their pool). We need to foster commitment, not just compliance.</w:t>
      </w:r>
      <w:r w:rsidR="002958FD" w:rsidRPr="00221BCE">
        <w:rPr>
          <w:rFonts w:asciiTheme="majorHAnsi" w:hAnsiTheme="majorHAnsi"/>
        </w:rPr>
        <w:t xml:space="preserve"> </w:t>
      </w:r>
    </w:p>
    <w:p w:rsidR="003E0457" w:rsidRPr="00221BCE" w:rsidRDefault="003E0457" w:rsidP="004A46C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21BCE">
        <w:rPr>
          <w:rFonts w:asciiTheme="majorHAnsi" w:hAnsiTheme="majorHAnsi"/>
        </w:rPr>
        <w:t>We are seeing progress in some areas. The HR team is very diverse and</w:t>
      </w:r>
      <w:r w:rsidR="002958FD" w:rsidRPr="00221BCE">
        <w:rPr>
          <w:rFonts w:asciiTheme="majorHAnsi" w:hAnsiTheme="majorHAnsi"/>
        </w:rPr>
        <w:t xml:space="preserve"> there has been improved diversity among recent staff hires</w:t>
      </w:r>
      <w:r w:rsidRPr="00221BCE">
        <w:rPr>
          <w:rFonts w:asciiTheme="majorHAnsi" w:hAnsiTheme="majorHAnsi"/>
        </w:rPr>
        <w:t>.</w:t>
      </w:r>
    </w:p>
    <w:p w:rsidR="003E0457" w:rsidRPr="00221BCE" w:rsidRDefault="004A46CE" w:rsidP="004A46C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21BCE">
        <w:rPr>
          <w:rFonts w:asciiTheme="majorHAnsi" w:hAnsiTheme="majorHAnsi"/>
        </w:rPr>
        <w:t xml:space="preserve">A few concrete steps: </w:t>
      </w:r>
    </w:p>
    <w:p w:rsidR="003E0457" w:rsidRPr="00221BCE" w:rsidRDefault="003E0457" w:rsidP="003E0457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221BCE">
        <w:rPr>
          <w:rFonts w:asciiTheme="majorHAnsi" w:hAnsiTheme="majorHAnsi"/>
        </w:rPr>
        <w:t xml:space="preserve">HR </w:t>
      </w:r>
      <w:r w:rsidR="002958FD" w:rsidRPr="00221BCE">
        <w:rPr>
          <w:rFonts w:asciiTheme="majorHAnsi" w:hAnsiTheme="majorHAnsi"/>
        </w:rPr>
        <w:t>is studying candidate pools to identify trends</w:t>
      </w:r>
    </w:p>
    <w:p w:rsidR="002958FD" w:rsidRPr="00221BCE" w:rsidRDefault="002958FD" w:rsidP="003E0457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221BCE">
        <w:rPr>
          <w:rFonts w:asciiTheme="majorHAnsi" w:hAnsiTheme="majorHAnsi"/>
        </w:rPr>
        <w:t>HR has a project plan for increasing diversity including a class for campus leaders and training for search committee chairs (though not for the entire committee)</w:t>
      </w:r>
    </w:p>
    <w:p w:rsidR="002958FD" w:rsidRPr="00221BCE" w:rsidRDefault="002958FD" w:rsidP="003E0457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221BCE">
        <w:rPr>
          <w:rFonts w:asciiTheme="majorHAnsi" w:hAnsiTheme="majorHAnsi"/>
        </w:rPr>
        <w:t xml:space="preserve">HR is eager to partner with the Provost’s Office on faculty searches </w:t>
      </w:r>
    </w:p>
    <w:p w:rsidR="004A46CE" w:rsidRPr="00221BCE" w:rsidRDefault="004A46CE" w:rsidP="003E0457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221BCE">
        <w:rPr>
          <w:rFonts w:asciiTheme="majorHAnsi" w:hAnsiTheme="majorHAnsi"/>
        </w:rPr>
        <w:t>HR is eager to support affinit</w:t>
      </w:r>
      <w:r w:rsidR="002958FD" w:rsidRPr="00221BCE">
        <w:rPr>
          <w:rFonts w:asciiTheme="majorHAnsi" w:hAnsiTheme="majorHAnsi"/>
        </w:rPr>
        <w:t>y and resource groups on campus</w:t>
      </w:r>
      <w:r w:rsidRPr="00221BCE">
        <w:rPr>
          <w:rFonts w:asciiTheme="majorHAnsi" w:hAnsiTheme="majorHAnsi"/>
        </w:rPr>
        <w:t xml:space="preserve"> and to advertise their existence, especiall</w:t>
      </w:r>
      <w:r w:rsidR="003E0457" w:rsidRPr="00221BCE">
        <w:rPr>
          <w:rFonts w:asciiTheme="majorHAnsi" w:hAnsiTheme="majorHAnsi"/>
        </w:rPr>
        <w:t>y to new and prospective hires. We need to be honest with candidates about the campus culture and point them to resources that can help them flourish.</w:t>
      </w:r>
    </w:p>
    <w:sectPr w:rsidR="004A46CE" w:rsidRPr="00221BCE" w:rsidSect="001E3B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12EEC"/>
    <w:multiLevelType w:val="hybridMultilevel"/>
    <w:tmpl w:val="BF606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87AA1"/>
    <w:multiLevelType w:val="hybridMultilevel"/>
    <w:tmpl w:val="AA7E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6CE"/>
    <w:rsid w:val="001E3B1F"/>
    <w:rsid w:val="00221BCE"/>
    <w:rsid w:val="002958FD"/>
    <w:rsid w:val="003E0457"/>
    <w:rsid w:val="004245ED"/>
    <w:rsid w:val="004A46CE"/>
    <w:rsid w:val="004E071E"/>
    <w:rsid w:val="009115F9"/>
    <w:rsid w:val="00F4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67ABC0"/>
  <w14:defaultImageDpi w14:val="300"/>
  <w15:docId w15:val="{CD01BBFD-2C62-9445-8082-C38EBF38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6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46C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E071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E0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7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71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71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ylor.edu/lib/news.php?action=story&amp;story=1964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ylor.edu/lib/news.php?action=story&amp;story=1964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tes.baylor.edu/teachingwithspecialcollections/teaching-fellows-program/2018-call-for-proposals/" TargetMode="External"/><Relationship Id="rId5" Type="http://schemas.openxmlformats.org/officeDocument/2006/relationships/hyperlink" Target="http://blogs.baylor.edu/digitalscholarship/baylor-digital-scholarship-workshop-seri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Baylor Student</dc:creator>
  <cp:keywords/>
  <dc:description/>
  <cp:lastModifiedBy>Blevins, Brooke</cp:lastModifiedBy>
  <cp:revision>4</cp:revision>
  <dcterms:created xsi:type="dcterms:W3CDTF">2018-03-18T12:57:00Z</dcterms:created>
  <dcterms:modified xsi:type="dcterms:W3CDTF">2018-03-18T13:04:00Z</dcterms:modified>
</cp:coreProperties>
</file>