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E894C" w14:textId="70D041E9" w:rsidR="00310F17" w:rsidRPr="00310F17" w:rsidRDefault="00310F17" w:rsidP="00310F17">
      <w:pPr>
        <w:jc w:val="center"/>
        <w:rPr>
          <w:b/>
          <w:sz w:val="28"/>
        </w:rPr>
      </w:pPr>
      <w:r w:rsidRPr="00310F17">
        <w:rPr>
          <w:b/>
          <w:sz w:val="28"/>
        </w:rPr>
        <w:t>BU Women’s Colloquium</w:t>
      </w:r>
    </w:p>
    <w:p w14:paraId="69A66F07" w14:textId="77777777" w:rsidR="00310F17" w:rsidRPr="00310F17" w:rsidRDefault="00310F17" w:rsidP="00310F17">
      <w:pPr>
        <w:jc w:val="center"/>
        <w:rPr>
          <w:b/>
          <w:sz w:val="28"/>
        </w:rPr>
      </w:pPr>
      <w:r w:rsidRPr="00310F17">
        <w:rPr>
          <w:b/>
          <w:sz w:val="28"/>
        </w:rPr>
        <w:t>MEETING MINUTES</w:t>
      </w:r>
    </w:p>
    <w:p w14:paraId="39C45354" w14:textId="77777777" w:rsidR="004463B9" w:rsidRDefault="00310F17" w:rsidP="00310F17">
      <w:pPr>
        <w:jc w:val="center"/>
        <w:rPr>
          <w:b/>
          <w:sz w:val="28"/>
        </w:rPr>
      </w:pPr>
      <w:r w:rsidRPr="00310F17">
        <w:rPr>
          <w:b/>
          <w:sz w:val="28"/>
        </w:rPr>
        <w:t>November 26, 2018</w:t>
      </w:r>
    </w:p>
    <w:p w14:paraId="70FA4B88" w14:textId="77777777" w:rsidR="004463B9" w:rsidRDefault="004463B9" w:rsidP="00310F17">
      <w:pPr>
        <w:jc w:val="center"/>
        <w:rPr>
          <w:sz w:val="28"/>
        </w:rPr>
      </w:pPr>
    </w:p>
    <w:p w14:paraId="7335C4EA" w14:textId="2F0FDCD7" w:rsidR="00310F17" w:rsidRPr="004463B9" w:rsidRDefault="004463B9" w:rsidP="004463B9">
      <w:r w:rsidRPr="004463B9">
        <w:rPr>
          <w:b/>
        </w:rPr>
        <w:t>Members Present:</w:t>
      </w:r>
      <w:r w:rsidRPr="004463B9">
        <w:t xml:space="preserve"> Kristen Pond, Natalie Carnes, Nicole Kenley, Lisa Shaver, Kara Alexander, Kim </w:t>
      </w:r>
      <w:proofErr w:type="spellStart"/>
      <w:r w:rsidRPr="004463B9">
        <w:t>Kellison</w:t>
      </w:r>
      <w:proofErr w:type="spellEnd"/>
      <w:r w:rsidRPr="004463B9">
        <w:t xml:space="preserve">, Candi </w:t>
      </w:r>
      <w:proofErr w:type="spellStart"/>
      <w:r w:rsidRPr="004463B9">
        <w:t>Cann</w:t>
      </w:r>
      <w:proofErr w:type="spellEnd"/>
      <w:r w:rsidRPr="004463B9">
        <w:t xml:space="preserve">, Eileen Bentsen, Tiffany Hogue, Ellen </w:t>
      </w:r>
      <w:proofErr w:type="spellStart"/>
      <w:r w:rsidRPr="004463B9">
        <w:t>Filgo</w:t>
      </w:r>
      <w:proofErr w:type="spellEnd"/>
      <w:r w:rsidRPr="004463B9">
        <w:t xml:space="preserve">, </w:t>
      </w:r>
      <w:proofErr w:type="spellStart"/>
      <w:r w:rsidRPr="004463B9">
        <w:t>Elesha</w:t>
      </w:r>
      <w:proofErr w:type="spellEnd"/>
      <w:r w:rsidRPr="004463B9">
        <w:t xml:space="preserve"> Coffman, Christina Chan-Park, Janet </w:t>
      </w:r>
      <w:proofErr w:type="spellStart"/>
      <w:r w:rsidRPr="004463B9">
        <w:t>Bagby</w:t>
      </w:r>
      <w:proofErr w:type="spellEnd"/>
      <w:r w:rsidRPr="004463B9">
        <w:t>, Brooke Blevins</w:t>
      </w:r>
      <w:r w:rsidR="00310F17" w:rsidRPr="004463B9">
        <w:br/>
      </w:r>
    </w:p>
    <w:p w14:paraId="71485125" w14:textId="7AA525A9" w:rsidR="00310F17" w:rsidRPr="00310F17" w:rsidRDefault="00310F17" w:rsidP="00310F17">
      <w:pPr>
        <w:rPr>
          <w:rFonts w:cstheme="minorHAnsi"/>
          <w:b/>
        </w:rPr>
      </w:pPr>
      <w:r w:rsidRPr="00310F17">
        <w:rPr>
          <w:rFonts w:cstheme="minorHAnsi"/>
          <w:b/>
        </w:rPr>
        <w:t>Announcement</w:t>
      </w:r>
      <w:r w:rsidR="002B429C">
        <w:rPr>
          <w:rFonts w:cstheme="minorHAnsi"/>
          <w:b/>
        </w:rPr>
        <w:t>s:</w:t>
      </w:r>
      <w:r w:rsidRPr="00310F17">
        <w:rPr>
          <w:rFonts w:cstheme="minorHAnsi"/>
          <w:b/>
        </w:rPr>
        <w:t xml:space="preserve"> </w:t>
      </w:r>
    </w:p>
    <w:p w14:paraId="0D05F359" w14:textId="6339F415" w:rsidR="00310F17" w:rsidRPr="00310F17" w:rsidRDefault="00310F17">
      <w:pPr>
        <w:rPr>
          <w:rFonts w:cstheme="minorHAnsi"/>
        </w:rPr>
      </w:pPr>
      <w:r w:rsidRPr="00310F17">
        <w:rPr>
          <w:rFonts w:cstheme="minorHAnsi"/>
        </w:rPr>
        <w:t>Lisa Shaver</w:t>
      </w:r>
      <w:r w:rsidR="00AB3061">
        <w:rPr>
          <w:rFonts w:cstheme="minorHAnsi"/>
        </w:rPr>
        <w:t xml:space="preserve">: </w:t>
      </w:r>
      <w:r>
        <w:rPr>
          <w:rFonts w:cstheme="minorHAnsi"/>
        </w:rPr>
        <w:t>If you have any e</w:t>
      </w:r>
      <w:r w:rsidRPr="00310F17">
        <w:rPr>
          <w:rFonts w:cstheme="minorHAnsi"/>
        </w:rPr>
        <w:t>vents for Women’s History Month</w:t>
      </w:r>
      <w:r w:rsidR="007B78E1">
        <w:rPr>
          <w:rFonts w:cstheme="minorHAnsi"/>
        </w:rPr>
        <w:t xml:space="preserve">, </w:t>
      </w:r>
      <w:proofErr w:type="spellStart"/>
      <w:r w:rsidR="007B78E1">
        <w:rPr>
          <w:rFonts w:cstheme="minorHAnsi"/>
        </w:rPr>
        <w:t xml:space="preserve">please </w:t>
      </w:r>
      <w:r w:rsidRPr="00310F17">
        <w:rPr>
          <w:rFonts w:cstheme="minorHAnsi"/>
        </w:rPr>
        <w:t>le</w:t>
      </w:r>
      <w:proofErr w:type="spellEnd"/>
      <w:r w:rsidRPr="00310F17">
        <w:rPr>
          <w:rFonts w:cstheme="minorHAnsi"/>
        </w:rPr>
        <w:t xml:space="preserve">t her know </w:t>
      </w:r>
      <w:r>
        <w:rPr>
          <w:rFonts w:cstheme="minorHAnsi"/>
        </w:rPr>
        <w:t>and she will add to the calendar</w:t>
      </w:r>
      <w:r w:rsidR="007B78E1">
        <w:rPr>
          <w:rFonts w:cstheme="minorHAnsi"/>
        </w:rPr>
        <w:t>.</w:t>
      </w:r>
    </w:p>
    <w:p w14:paraId="1726F607" w14:textId="4CB927E9" w:rsidR="00310F17" w:rsidRPr="00310F17" w:rsidRDefault="00310F17">
      <w:pPr>
        <w:rPr>
          <w:rFonts w:cstheme="minorHAnsi"/>
        </w:rPr>
      </w:pPr>
    </w:p>
    <w:p w14:paraId="012C7207" w14:textId="04E56783" w:rsidR="00310F17" w:rsidRPr="00310F17" w:rsidRDefault="00AB3061">
      <w:pPr>
        <w:rPr>
          <w:rFonts w:cstheme="minorHAnsi"/>
        </w:rPr>
      </w:pPr>
      <w:r>
        <w:rPr>
          <w:rFonts w:cstheme="minorHAnsi"/>
        </w:rPr>
        <w:t xml:space="preserve">Christina Chan: </w:t>
      </w:r>
      <w:r w:rsidR="00310F17" w:rsidRPr="00310F17">
        <w:rPr>
          <w:rFonts w:cstheme="minorHAnsi"/>
        </w:rPr>
        <w:t xml:space="preserve">League of Women Voters </w:t>
      </w:r>
      <w:r>
        <w:rPr>
          <w:rFonts w:cstheme="minorHAnsi"/>
        </w:rPr>
        <w:t>is looking for a speaker for a</w:t>
      </w:r>
      <w:r w:rsidR="007B78E1">
        <w:rPr>
          <w:rFonts w:cstheme="minorHAnsi"/>
        </w:rPr>
        <w:t>n</w:t>
      </w:r>
      <w:r>
        <w:rPr>
          <w:rFonts w:cstheme="minorHAnsi"/>
        </w:rPr>
        <w:t xml:space="preserve"> event at the Dr. Pepper Museum on </w:t>
      </w:r>
      <w:r w:rsidR="00310F17" w:rsidRPr="00310F17">
        <w:rPr>
          <w:rFonts w:cstheme="minorHAnsi"/>
        </w:rPr>
        <w:t>Texas Women’s Suffrage</w:t>
      </w:r>
      <w:r>
        <w:rPr>
          <w:rFonts w:cstheme="minorHAnsi"/>
        </w:rPr>
        <w:t>. Let Christina know if you know of anyone</w:t>
      </w:r>
      <w:r w:rsidR="002B429C">
        <w:rPr>
          <w:rFonts w:cstheme="minorHAnsi"/>
        </w:rPr>
        <w:t xml:space="preserve"> who could speak</w:t>
      </w:r>
      <w:r>
        <w:rPr>
          <w:rFonts w:cstheme="minorHAnsi"/>
        </w:rPr>
        <w:t xml:space="preserve">. </w:t>
      </w:r>
    </w:p>
    <w:p w14:paraId="4BACF9A7" w14:textId="45F259DA" w:rsidR="00310F17" w:rsidRPr="00310F17" w:rsidRDefault="00310F17">
      <w:pPr>
        <w:rPr>
          <w:rFonts w:cstheme="minorHAnsi"/>
        </w:rPr>
      </w:pPr>
    </w:p>
    <w:p w14:paraId="23DA3CB6" w14:textId="77777777" w:rsidR="002B429C" w:rsidRDefault="00310F17" w:rsidP="00310F17">
      <w:pPr>
        <w:rPr>
          <w:rFonts w:eastAsia="Times New Roman" w:cstheme="minorHAnsi"/>
          <w:b/>
          <w:bCs/>
        </w:rPr>
      </w:pPr>
      <w:r w:rsidRPr="00310F17">
        <w:rPr>
          <w:rFonts w:eastAsia="Times New Roman" w:cstheme="minorHAnsi"/>
          <w:b/>
          <w:bCs/>
        </w:rPr>
        <w:t xml:space="preserve">Guest Speaker: </w:t>
      </w:r>
    </w:p>
    <w:p w14:paraId="7C2CA799" w14:textId="69DE137B" w:rsidR="00310F17" w:rsidRPr="005100CC" w:rsidRDefault="00310F17" w:rsidP="00310F17">
      <w:pPr>
        <w:rPr>
          <w:rFonts w:eastAsia="Times New Roman" w:cstheme="minorHAnsi"/>
        </w:rPr>
      </w:pPr>
      <w:r w:rsidRPr="005100CC">
        <w:rPr>
          <w:rFonts w:eastAsia="Times New Roman" w:cstheme="minorHAnsi"/>
          <w:bCs/>
        </w:rPr>
        <w:t>Randall Umstead</w:t>
      </w:r>
      <w:r w:rsidRPr="005100CC">
        <w:rPr>
          <w:rFonts w:eastAsia="Times New Roman" w:cstheme="minorHAnsi"/>
        </w:rPr>
        <w:t xml:space="preserve">, Associate Dean of Academic Affairs, Director of the Division of Vocal Studies, and </w:t>
      </w:r>
      <w:r w:rsidR="007254C6">
        <w:rPr>
          <w:rFonts w:eastAsia="Times New Roman" w:cstheme="minorHAnsi"/>
        </w:rPr>
        <w:t>the</w:t>
      </w:r>
      <w:bookmarkStart w:id="0" w:name="_GoBack"/>
      <w:bookmarkEnd w:id="0"/>
      <w:r w:rsidRPr="00310F17">
        <w:rPr>
          <w:rFonts w:eastAsia="Times New Roman" w:cstheme="minorHAnsi"/>
        </w:rPr>
        <w:t xml:space="preserve"> </w:t>
      </w:r>
      <w:r w:rsidRPr="00310F17">
        <w:rPr>
          <w:rFonts w:eastAsia="Times New Roman" w:cstheme="minorHAnsi"/>
        </w:rPr>
        <w:t>Charles W. Evans Chair in Voice</w:t>
      </w:r>
      <w:r w:rsidRPr="005100CC">
        <w:rPr>
          <w:rFonts w:eastAsia="Times New Roman" w:cstheme="minorHAnsi"/>
        </w:rPr>
        <w:t xml:space="preserve">. </w:t>
      </w:r>
      <w:r w:rsidRPr="00310F17">
        <w:rPr>
          <w:rFonts w:eastAsia="Times New Roman" w:cstheme="minorHAnsi"/>
        </w:rPr>
        <w:t xml:space="preserve">He </w:t>
      </w:r>
      <w:r w:rsidRPr="00310F17">
        <w:rPr>
          <w:rFonts w:eastAsia="Times New Roman" w:cstheme="minorHAnsi"/>
        </w:rPr>
        <w:t xml:space="preserve">serves as chair of the </w:t>
      </w:r>
      <w:r w:rsidRPr="00310F17">
        <w:rPr>
          <w:rFonts w:eastAsia="Times New Roman" w:cstheme="minorHAnsi"/>
        </w:rPr>
        <w:t xml:space="preserve">Faculty Senate. </w:t>
      </w:r>
      <w:r w:rsidR="00C115B7">
        <w:rPr>
          <w:rFonts w:eastAsia="Times New Roman" w:cstheme="minorHAnsi"/>
        </w:rPr>
        <w:t xml:space="preserve">He came to discuss what they are working on and what concerns we have. </w:t>
      </w:r>
    </w:p>
    <w:p w14:paraId="5826A2F9" w14:textId="2890281F" w:rsidR="00310F17" w:rsidRPr="00310F17" w:rsidRDefault="00310F17" w:rsidP="00310F17">
      <w:pPr>
        <w:rPr>
          <w:rFonts w:cstheme="minorHAnsi"/>
        </w:rPr>
      </w:pPr>
    </w:p>
    <w:p w14:paraId="363A3A09" w14:textId="77777777" w:rsidR="00310F17" w:rsidRPr="00310F17" w:rsidRDefault="00310F17" w:rsidP="00310F17">
      <w:pPr>
        <w:rPr>
          <w:rFonts w:cstheme="minorHAnsi"/>
        </w:rPr>
      </w:pPr>
      <w:r w:rsidRPr="00310F17">
        <w:rPr>
          <w:rFonts w:cstheme="minorHAnsi"/>
        </w:rPr>
        <w:t>Faculty Evaluations:</w:t>
      </w:r>
    </w:p>
    <w:p w14:paraId="5CF2069E" w14:textId="77777777" w:rsidR="00310F17" w:rsidRPr="00310F17" w:rsidRDefault="00310F17" w:rsidP="00310F17">
      <w:pPr>
        <w:pStyle w:val="ListParagraph"/>
        <w:numPr>
          <w:ilvl w:val="0"/>
          <w:numId w:val="1"/>
        </w:numPr>
        <w:rPr>
          <w:rFonts w:cstheme="minorHAnsi"/>
        </w:rPr>
      </w:pPr>
      <w:r w:rsidRPr="00310F17">
        <w:rPr>
          <w:rFonts w:cstheme="minorHAnsi"/>
        </w:rPr>
        <w:t>Reignite the conversation about faculty evaluations and working with provost office to reevaluate the instrument themselves. 8 people on the task force, 6 are women</w:t>
      </w:r>
    </w:p>
    <w:p w14:paraId="2FBF717E" w14:textId="77777777" w:rsidR="00310F17" w:rsidRPr="00310F17" w:rsidRDefault="00310F17" w:rsidP="00310F17">
      <w:pPr>
        <w:pStyle w:val="ListParagraph"/>
        <w:numPr>
          <w:ilvl w:val="0"/>
          <w:numId w:val="1"/>
        </w:numPr>
        <w:rPr>
          <w:rFonts w:cstheme="minorHAnsi"/>
        </w:rPr>
      </w:pPr>
      <w:r w:rsidRPr="00310F17">
        <w:rPr>
          <w:rFonts w:cstheme="minorHAnsi"/>
        </w:rPr>
        <w:t>Concerns about issues of bias were heard from the women’s colloquium</w:t>
      </w:r>
    </w:p>
    <w:p w14:paraId="2A9C2181" w14:textId="135A7C50" w:rsidR="00310F17" w:rsidRDefault="00310F17" w:rsidP="00310F17">
      <w:pPr>
        <w:pStyle w:val="ListParagraph"/>
        <w:numPr>
          <w:ilvl w:val="0"/>
          <w:numId w:val="1"/>
        </w:numPr>
        <w:rPr>
          <w:rFonts w:cstheme="minorHAnsi"/>
        </w:rPr>
      </w:pPr>
      <w:r w:rsidRPr="00310F17">
        <w:rPr>
          <w:rFonts w:cstheme="minorHAnsi"/>
        </w:rPr>
        <w:t>Instrument hasn’t been changed in 28 years—only change has been</w:t>
      </w:r>
      <w:r w:rsidR="002B429C">
        <w:rPr>
          <w:rFonts w:cstheme="minorHAnsi"/>
        </w:rPr>
        <w:t xml:space="preserve"> to</w:t>
      </w:r>
      <w:r w:rsidRPr="00310F17">
        <w:rPr>
          <w:rFonts w:cstheme="minorHAnsi"/>
        </w:rPr>
        <w:t xml:space="preserve"> move to electronic form. </w:t>
      </w:r>
    </w:p>
    <w:p w14:paraId="047FEE89" w14:textId="77777777" w:rsidR="00310F17" w:rsidRPr="00310F17" w:rsidRDefault="00310F17" w:rsidP="00310F17">
      <w:pPr>
        <w:pStyle w:val="ListParagraph"/>
        <w:rPr>
          <w:rFonts w:cstheme="minorHAnsi"/>
        </w:rPr>
      </w:pPr>
    </w:p>
    <w:p w14:paraId="4A05506E" w14:textId="1F66DAB4" w:rsidR="00310F17" w:rsidRPr="00310F17" w:rsidRDefault="00310F17" w:rsidP="00310F17">
      <w:pPr>
        <w:rPr>
          <w:rFonts w:cstheme="minorHAnsi"/>
        </w:rPr>
      </w:pPr>
      <w:r w:rsidRPr="00310F17">
        <w:rPr>
          <w:rFonts w:cstheme="minorHAnsi"/>
        </w:rPr>
        <w:t xml:space="preserve">Retirement Plan </w:t>
      </w:r>
    </w:p>
    <w:p w14:paraId="47E0E3F6" w14:textId="3722A270" w:rsidR="00310F17" w:rsidRPr="00310F17" w:rsidRDefault="002B429C" w:rsidP="00310F17">
      <w:pPr>
        <w:pStyle w:val="ListParagraph"/>
        <w:numPr>
          <w:ilvl w:val="0"/>
          <w:numId w:val="2"/>
        </w:numPr>
        <w:rPr>
          <w:rFonts w:cstheme="minorHAnsi"/>
        </w:rPr>
      </w:pPr>
      <w:r>
        <w:rPr>
          <w:rFonts w:cstheme="minorHAnsi"/>
        </w:rPr>
        <w:t>Faculty should r</w:t>
      </w:r>
      <w:r w:rsidR="00310F17" w:rsidRPr="00310F17">
        <w:rPr>
          <w:rFonts w:cstheme="minorHAnsi"/>
        </w:rPr>
        <w:t>eread the retirement plan switchover</w:t>
      </w:r>
      <w:r>
        <w:rPr>
          <w:rFonts w:cstheme="minorHAnsi"/>
        </w:rPr>
        <w:t xml:space="preserve"> </w:t>
      </w:r>
    </w:p>
    <w:p w14:paraId="681EF72E" w14:textId="3CF62CD6" w:rsidR="00310F17" w:rsidRDefault="00310F17" w:rsidP="00310F17">
      <w:pPr>
        <w:pStyle w:val="ListParagraph"/>
        <w:numPr>
          <w:ilvl w:val="0"/>
          <w:numId w:val="2"/>
        </w:numPr>
        <w:rPr>
          <w:rFonts w:cstheme="minorHAnsi"/>
        </w:rPr>
      </w:pPr>
      <w:r w:rsidRPr="00310F17">
        <w:rPr>
          <w:rFonts w:cstheme="minorHAnsi"/>
        </w:rPr>
        <w:t xml:space="preserve">Faculty senate is concerned about </w:t>
      </w:r>
      <w:r w:rsidR="002B429C">
        <w:rPr>
          <w:rFonts w:cstheme="minorHAnsi"/>
        </w:rPr>
        <w:t xml:space="preserve">the quick notice on this and that some faculty accounts are not being transferred to different types of accounts (i.e. </w:t>
      </w:r>
      <w:proofErr w:type="gramStart"/>
      <w:r w:rsidR="002B429C">
        <w:rPr>
          <w:rFonts w:cstheme="minorHAnsi"/>
        </w:rPr>
        <w:t>low cost</w:t>
      </w:r>
      <w:proofErr w:type="gramEnd"/>
      <w:r w:rsidR="002B429C">
        <w:rPr>
          <w:rFonts w:cstheme="minorHAnsi"/>
        </w:rPr>
        <w:t xml:space="preserve"> vs high cost)</w:t>
      </w:r>
    </w:p>
    <w:p w14:paraId="5B190851" w14:textId="6BE640BD" w:rsidR="00310F17" w:rsidRPr="00310F17" w:rsidRDefault="00310F17" w:rsidP="00310F17">
      <w:pPr>
        <w:pStyle w:val="ListParagraph"/>
        <w:numPr>
          <w:ilvl w:val="0"/>
          <w:numId w:val="2"/>
        </w:numPr>
        <w:rPr>
          <w:rFonts w:cstheme="minorHAnsi"/>
        </w:rPr>
      </w:pPr>
      <w:r>
        <w:rPr>
          <w:rFonts w:cstheme="minorHAnsi"/>
        </w:rPr>
        <w:t xml:space="preserve">Faculty senate released statement about retirement plan </w:t>
      </w:r>
    </w:p>
    <w:p w14:paraId="7D6DE665" w14:textId="7A8A1AF3" w:rsidR="00310F17" w:rsidRPr="00310F17" w:rsidRDefault="00310F17">
      <w:pPr>
        <w:rPr>
          <w:rFonts w:cstheme="minorHAnsi"/>
        </w:rPr>
      </w:pPr>
    </w:p>
    <w:p w14:paraId="726593A2" w14:textId="6F5AEEDA" w:rsidR="00310F17" w:rsidRDefault="00310F17">
      <w:pPr>
        <w:rPr>
          <w:rFonts w:cstheme="minorHAnsi"/>
        </w:rPr>
      </w:pPr>
      <w:r>
        <w:rPr>
          <w:rFonts w:cstheme="minorHAnsi"/>
        </w:rPr>
        <w:t>What are the things the faculty senate could be doing that we are not doing?</w:t>
      </w:r>
    </w:p>
    <w:p w14:paraId="0E8A20CD" w14:textId="5C27A0FA" w:rsidR="00310F17" w:rsidRDefault="00310F17" w:rsidP="00310F17">
      <w:pPr>
        <w:pStyle w:val="ListParagraph"/>
        <w:numPr>
          <w:ilvl w:val="0"/>
          <w:numId w:val="3"/>
        </w:numPr>
        <w:rPr>
          <w:rFonts w:cstheme="minorHAnsi"/>
        </w:rPr>
      </w:pPr>
      <w:r>
        <w:rPr>
          <w:rFonts w:cstheme="minorHAnsi"/>
        </w:rPr>
        <w:t xml:space="preserve">Communication—how does the information get filtered out to the faculty? </w:t>
      </w:r>
    </w:p>
    <w:p w14:paraId="77578363" w14:textId="00C23614" w:rsidR="00C115B7" w:rsidRDefault="00C115B7" w:rsidP="00310F17">
      <w:pPr>
        <w:pStyle w:val="ListParagraph"/>
        <w:numPr>
          <w:ilvl w:val="0"/>
          <w:numId w:val="3"/>
        </w:numPr>
        <w:rPr>
          <w:rFonts w:cstheme="minorHAnsi"/>
        </w:rPr>
      </w:pPr>
      <w:r>
        <w:rPr>
          <w:rFonts w:cstheme="minorHAnsi"/>
        </w:rPr>
        <w:t xml:space="preserve">Spousal hiring—as a way to increase diversity at the university </w:t>
      </w:r>
    </w:p>
    <w:p w14:paraId="50C978FA" w14:textId="77777777" w:rsidR="002B429C" w:rsidRDefault="00C115B7" w:rsidP="002B429C">
      <w:pPr>
        <w:pStyle w:val="ListParagraph"/>
        <w:numPr>
          <w:ilvl w:val="1"/>
          <w:numId w:val="3"/>
        </w:numPr>
        <w:rPr>
          <w:rFonts w:cstheme="minorHAnsi"/>
        </w:rPr>
      </w:pPr>
      <w:r>
        <w:rPr>
          <w:rFonts w:cstheme="minorHAnsi"/>
        </w:rPr>
        <w:t xml:space="preserve">June Review is going away, so this will change the way that positions are approved and dealt out </w:t>
      </w:r>
    </w:p>
    <w:p w14:paraId="182F8374" w14:textId="02B64413" w:rsidR="00AB3061" w:rsidRPr="002B429C" w:rsidRDefault="002B429C" w:rsidP="002B429C">
      <w:pPr>
        <w:pStyle w:val="ListParagraph"/>
        <w:numPr>
          <w:ilvl w:val="1"/>
          <w:numId w:val="3"/>
        </w:numPr>
        <w:rPr>
          <w:rFonts w:cstheme="minorHAnsi"/>
        </w:rPr>
      </w:pPr>
      <w:r>
        <w:rPr>
          <w:rFonts w:cstheme="minorHAnsi"/>
        </w:rPr>
        <w:t>Other people in addition to</w:t>
      </w:r>
      <w:r w:rsidR="00AB3061" w:rsidRPr="002B429C">
        <w:rPr>
          <w:rFonts w:cstheme="minorHAnsi"/>
        </w:rPr>
        <w:t xml:space="preserve"> budging folks will be reviewing it. </w:t>
      </w:r>
    </w:p>
    <w:p w14:paraId="0EE5DD61" w14:textId="08ED8BE7" w:rsidR="00AB3061" w:rsidRDefault="00AB3061" w:rsidP="00AB3061">
      <w:pPr>
        <w:pStyle w:val="ListParagraph"/>
        <w:numPr>
          <w:ilvl w:val="0"/>
          <w:numId w:val="3"/>
        </w:numPr>
        <w:rPr>
          <w:rFonts w:cstheme="minorHAnsi"/>
        </w:rPr>
      </w:pPr>
      <w:r>
        <w:rPr>
          <w:rFonts w:cstheme="minorHAnsi"/>
        </w:rPr>
        <w:t xml:space="preserve">Raises: We used to have </w:t>
      </w:r>
      <w:proofErr w:type="gramStart"/>
      <w:r>
        <w:rPr>
          <w:rFonts w:cstheme="minorHAnsi"/>
        </w:rPr>
        <w:t>raises</w:t>
      </w:r>
      <w:proofErr w:type="gramEnd"/>
      <w:r>
        <w:rPr>
          <w:rFonts w:cstheme="minorHAnsi"/>
        </w:rPr>
        <w:t xml:space="preserve"> for merit and cost of living raises. These are typically heavily biased. Is there any foreseeable change for this in the </w:t>
      </w:r>
      <w:proofErr w:type="gramStart"/>
      <w:r>
        <w:rPr>
          <w:rFonts w:cstheme="minorHAnsi"/>
        </w:rPr>
        <w:t>future.</w:t>
      </w:r>
      <w:proofErr w:type="gramEnd"/>
      <w:r>
        <w:rPr>
          <w:rFonts w:cstheme="minorHAnsi"/>
        </w:rPr>
        <w:t xml:space="preserve"> </w:t>
      </w:r>
    </w:p>
    <w:p w14:paraId="1C1CD664" w14:textId="22E26CD1" w:rsidR="00AB3061" w:rsidRDefault="00AB3061" w:rsidP="00AB3061">
      <w:pPr>
        <w:pStyle w:val="ListParagraph"/>
        <w:numPr>
          <w:ilvl w:val="1"/>
          <w:numId w:val="3"/>
        </w:numPr>
        <w:rPr>
          <w:rFonts w:cstheme="minorHAnsi"/>
        </w:rPr>
      </w:pPr>
      <w:r>
        <w:rPr>
          <w:rFonts w:cstheme="minorHAnsi"/>
        </w:rPr>
        <w:lastRenderedPageBreak/>
        <w:t>Tiffany</w:t>
      </w:r>
      <w:r w:rsidR="002B429C">
        <w:rPr>
          <w:rFonts w:cstheme="minorHAnsi"/>
        </w:rPr>
        <w:t xml:space="preserve"> Hogue</w:t>
      </w:r>
      <w:r>
        <w:rPr>
          <w:rFonts w:cstheme="minorHAnsi"/>
        </w:rPr>
        <w:t xml:space="preserve"> shared that there are ways to address the equity stuff at a larger level </w:t>
      </w:r>
    </w:p>
    <w:p w14:paraId="4074A675" w14:textId="4885B4E8" w:rsidR="0014058B" w:rsidRDefault="0014058B" w:rsidP="0014058B">
      <w:pPr>
        <w:pStyle w:val="ListParagraph"/>
        <w:numPr>
          <w:ilvl w:val="0"/>
          <w:numId w:val="3"/>
        </w:numPr>
        <w:rPr>
          <w:rFonts w:cstheme="minorHAnsi"/>
        </w:rPr>
      </w:pPr>
      <w:r>
        <w:rPr>
          <w:rFonts w:cstheme="minorHAnsi"/>
        </w:rPr>
        <w:t xml:space="preserve">Promotion to Full Professor process </w:t>
      </w:r>
    </w:p>
    <w:p w14:paraId="4C79FD79" w14:textId="64D950E4" w:rsidR="0014058B" w:rsidRDefault="0014058B" w:rsidP="0014058B">
      <w:pPr>
        <w:pStyle w:val="ListParagraph"/>
        <w:numPr>
          <w:ilvl w:val="1"/>
          <w:numId w:val="3"/>
        </w:numPr>
        <w:rPr>
          <w:rFonts w:cstheme="minorHAnsi"/>
        </w:rPr>
      </w:pPr>
      <w:r>
        <w:rPr>
          <w:rFonts w:cstheme="minorHAnsi"/>
        </w:rPr>
        <w:t xml:space="preserve">Alteration in timeline and process </w:t>
      </w:r>
    </w:p>
    <w:p w14:paraId="000124A2" w14:textId="072075F1" w:rsidR="0014058B" w:rsidRDefault="0014058B" w:rsidP="0014058B">
      <w:pPr>
        <w:pStyle w:val="ListParagraph"/>
        <w:numPr>
          <w:ilvl w:val="1"/>
          <w:numId w:val="3"/>
        </w:numPr>
        <w:rPr>
          <w:rFonts w:cstheme="minorHAnsi"/>
        </w:rPr>
      </w:pPr>
      <w:r>
        <w:rPr>
          <w:rFonts w:cstheme="minorHAnsi"/>
        </w:rPr>
        <w:t>Take effect in 2020-2021</w:t>
      </w:r>
    </w:p>
    <w:p w14:paraId="035950C2" w14:textId="2D0D281B" w:rsidR="0014058B" w:rsidRDefault="0014058B" w:rsidP="0014058B">
      <w:pPr>
        <w:pStyle w:val="ListParagraph"/>
        <w:numPr>
          <w:ilvl w:val="1"/>
          <w:numId w:val="3"/>
        </w:numPr>
        <w:rPr>
          <w:rFonts w:cstheme="minorHAnsi"/>
        </w:rPr>
      </w:pPr>
      <w:r>
        <w:rPr>
          <w:rFonts w:cstheme="minorHAnsi"/>
        </w:rPr>
        <w:t xml:space="preserve">Let’s ask Jim </w:t>
      </w:r>
      <w:proofErr w:type="spellStart"/>
      <w:r>
        <w:rPr>
          <w:rFonts w:cstheme="minorHAnsi"/>
        </w:rPr>
        <w:t>Bennighof</w:t>
      </w:r>
      <w:proofErr w:type="spellEnd"/>
      <w:r>
        <w:rPr>
          <w:rFonts w:cstheme="minorHAnsi"/>
        </w:rPr>
        <w:t xml:space="preserve"> to come talk about this </w:t>
      </w:r>
      <w:r w:rsidR="00942B73">
        <w:rPr>
          <w:rFonts w:cstheme="minorHAnsi"/>
        </w:rPr>
        <w:t xml:space="preserve">in January </w:t>
      </w:r>
    </w:p>
    <w:p w14:paraId="502EDFA9" w14:textId="77777777" w:rsidR="00942B73" w:rsidRDefault="00942B73" w:rsidP="00942B73">
      <w:pPr>
        <w:pStyle w:val="ListParagraph"/>
        <w:numPr>
          <w:ilvl w:val="0"/>
          <w:numId w:val="3"/>
        </w:numPr>
        <w:rPr>
          <w:rFonts w:cstheme="minorHAnsi"/>
        </w:rPr>
      </w:pPr>
      <w:r>
        <w:rPr>
          <w:rFonts w:cstheme="minorHAnsi"/>
        </w:rPr>
        <w:t>Childcare for faculty</w:t>
      </w:r>
    </w:p>
    <w:p w14:paraId="684AC1BF" w14:textId="77777777" w:rsidR="00942B73" w:rsidRDefault="00942B73" w:rsidP="00942B73">
      <w:pPr>
        <w:pStyle w:val="ListParagraph"/>
        <w:numPr>
          <w:ilvl w:val="1"/>
          <w:numId w:val="3"/>
        </w:numPr>
        <w:rPr>
          <w:rFonts w:cstheme="minorHAnsi"/>
        </w:rPr>
      </w:pPr>
      <w:r>
        <w:rPr>
          <w:rFonts w:cstheme="minorHAnsi"/>
        </w:rPr>
        <w:t>Concerns about childcare for children when faculty have late meetings or events on weekends</w:t>
      </w:r>
    </w:p>
    <w:p w14:paraId="580634E2" w14:textId="77777777" w:rsidR="00942B73" w:rsidRDefault="00942B73" w:rsidP="00942B73">
      <w:pPr>
        <w:pStyle w:val="ListParagraph"/>
        <w:numPr>
          <w:ilvl w:val="1"/>
          <w:numId w:val="3"/>
        </w:numPr>
        <w:rPr>
          <w:rFonts w:cstheme="minorHAnsi"/>
        </w:rPr>
      </w:pPr>
      <w:r>
        <w:rPr>
          <w:rFonts w:cstheme="minorHAnsi"/>
        </w:rPr>
        <w:t xml:space="preserve">Nontraditional students need childcare as well. </w:t>
      </w:r>
    </w:p>
    <w:p w14:paraId="3630D781" w14:textId="77777777" w:rsidR="00942B73" w:rsidRDefault="00942B73" w:rsidP="00942B73">
      <w:pPr>
        <w:pStyle w:val="ListParagraph"/>
        <w:numPr>
          <w:ilvl w:val="1"/>
          <w:numId w:val="3"/>
        </w:numPr>
        <w:rPr>
          <w:rFonts w:cstheme="minorHAnsi"/>
        </w:rPr>
      </w:pPr>
      <w:r>
        <w:rPr>
          <w:rFonts w:cstheme="minorHAnsi"/>
        </w:rPr>
        <w:t>Stanford and USC—are leading in this area in terms of childcare and family issues</w:t>
      </w:r>
    </w:p>
    <w:p w14:paraId="05753072" w14:textId="7B5B1431" w:rsidR="008E17A8" w:rsidRDefault="008E17A8" w:rsidP="00942B73">
      <w:pPr>
        <w:pStyle w:val="ListParagraph"/>
        <w:numPr>
          <w:ilvl w:val="0"/>
          <w:numId w:val="3"/>
        </w:numPr>
        <w:rPr>
          <w:rFonts w:cstheme="minorHAnsi"/>
        </w:rPr>
      </w:pPr>
      <w:r>
        <w:rPr>
          <w:rFonts w:cstheme="minorHAnsi"/>
        </w:rPr>
        <w:t>Transparency of process of becoming administrators at Baylor</w:t>
      </w:r>
      <w:r w:rsidR="002B429C">
        <w:rPr>
          <w:rFonts w:cstheme="minorHAnsi"/>
        </w:rPr>
        <w:t xml:space="preserve">. How does this process work? Are there clearly defined policies? </w:t>
      </w:r>
      <w:r>
        <w:rPr>
          <w:rFonts w:cstheme="minorHAnsi"/>
        </w:rPr>
        <w:t xml:space="preserve"> </w:t>
      </w:r>
    </w:p>
    <w:p w14:paraId="7DC1D683" w14:textId="26975AF7" w:rsidR="00942B73" w:rsidRDefault="008E17A8" w:rsidP="008E17A8">
      <w:pPr>
        <w:pStyle w:val="ListParagraph"/>
        <w:numPr>
          <w:ilvl w:val="1"/>
          <w:numId w:val="3"/>
        </w:numPr>
        <w:rPr>
          <w:rFonts w:cstheme="minorHAnsi"/>
        </w:rPr>
      </w:pPr>
      <w:r>
        <w:rPr>
          <w:rFonts w:cstheme="minorHAnsi"/>
        </w:rPr>
        <w:t xml:space="preserve">A question to ask Jim </w:t>
      </w:r>
      <w:proofErr w:type="spellStart"/>
      <w:r>
        <w:rPr>
          <w:rFonts w:cstheme="minorHAnsi"/>
        </w:rPr>
        <w:t>Bennighof</w:t>
      </w:r>
      <w:proofErr w:type="spellEnd"/>
      <w:r>
        <w:rPr>
          <w:rFonts w:cstheme="minorHAnsi"/>
        </w:rPr>
        <w:t xml:space="preserve"> when he comes </w:t>
      </w:r>
    </w:p>
    <w:p w14:paraId="407A157E" w14:textId="5A6605E0" w:rsidR="008E17A8" w:rsidRDefault="008E17A8" w:rsidP="008E17A8">
      <w:pPr>
        <w:pStyle w:val="ListParagraph"/>
        <w:numPr>
          <w:ilvl w:val="0"/>
          <w:numId w:val="3"/>
        </w:numPr>
        <w:rPr>
          <w:rFonts w:cstheme="minorHAnsi"/>
        </w:rPr>
      </w:pPr>
      <w:r>
        <w:rPr>
          <w:rFonts w:cstheme="minorHAnsi"/>
        </w:rPr>
        <w:t xml:space="preserve">Transfer students—what are the standards for transfer students and are we setting them up for failure because we don’t utilize high standards. Are we setting them up for failure, especially diverse students. </w:t>
      </w:r>
    </w:p>
    <w:p w14:paraId="16FC48A8" w14:textId="39143AF1" w:rsidR="008E17A8" w:rsidRPr="008E17A8" w:rsidRDefault="008E17A8" w:rsidP="008E17A8">
      <w:pPr>
        <w:pStyle w:val="ListParagraph"/>
        <w:numPr>
          <w:ilvl w:val="1"/>
          <w:numId w:val="3"/>
        </w:numPr>
        <w:rPr>
          <w:rFonts w:cstheme="minorHAnsi"/>
        </w:rPr>
      </w:pPr>
      <w:r>
        <w:rPr>
          <w:rFonts w:cstheme="minorHAnsi"/>
        </w:rPr>
        <w:t xml:space="preserve">Perhaps a conversation with Jen Carron and </w:t>
      </w:r>
      <w:proofErr w:type="spellStart"/>
      <w:r>
        <w:rPr>
          <w:rFonts w:cstheme="minorHAnsi"/>
        </w:rPr>
        <w:t>Sinda</w:t>
      </w:r>
      <w:proofErr w:type="spellEnd"/>
      <w:r>
        <w:rPr>
          <w:rFonts w:cstheme="minorHAnsi"/>
        </w:rPr>
        <w:t xml:space="preserve"> Vanderpool about these questions. </w:t>
      </w:r>
    </w:p>
    <w:sectPr w:rsidR="008E17A8" w:rsidRPr="008E17A8" w:rsidSect="00BA04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63243"/>
    <w:multiLevelType w:val="hybridMultilevel"/>
    <w:tmpl w:val="C9DA4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1831DA"/>
    <w:multiLevelType w:val="hybridMultilevel"/>
    <w:tmpl w:val="57DAA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D06037"/>
    <w:multiLevelType w:val="hybridMultilevel"/>
    <w:tmpl w:val="E5A22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F17"/>
    <w:rsid w:val="0014058B"/>
    <w:rsid w:val="002B429C"/>
    <w:rsid w:val="00310F17"/>
    <w:rsid w:val="004463B9"/>
    <w:rsid w:val="007254C6"/>
    <w:rsid w:val="007B78E1"/>
    <w:rsid w:val="008E17A8"/>
    <w:rsid w:val="00942B73"/>
    <w:rsid w:val="00AB3061"/>
    <w:rsid w:val="00AD4BFE"/>
    <w:rsid w:val="00BA04DF"/>
    <w:rsid w:val="00C1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55F414"/>
  <w14:defaultImageDpi w14:val="32767"/>
  <w15:chartTrackingRefBased/>
  <w15:docId w15:val="{F8B6E06B-3BD3-C243-971E-8E0EA09FE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F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Blevins, Brooke</dc:creator>
  <cp:keywords/>
  <dc:description/>
  <cp:lastModifiedBy>Blevins, Brooke</cp:lastModifiedBy>
  <cp:revision>4</cp:revision>
  <dcterms:created xsi:type="dcterms:W3CDTF">2018-11-26T17:32:00Z</dcterms:created>
  <dcterms:modified xsi:type="dcterms:W3CDTF">2018-11-26T19:46:00Z</dcterms:modified>
</cp:coreProperties>
</file>